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100" w:line="252" w:lineRule="auto"/>
        <w:jc w:val="center"/>
      </w:pPr>
      <w:r>
        <w:rPr>
          <w:rFonts w:ascii="Arial" w:hAnsi="Arial" w:eastAsia="Arial"/>
          <w:b/>
          <w:sz w:val="32"/>
        </w:rPr>
        <w:t>ПОЛИТИКА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обработки персональных данных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в ООО «ЭГЛАМЕД»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  <w:jc w:val="center"/>
      </w:pPr>
      <w:r>
        <w:rPr>
          <w:rFonts w:ascii="Arial" w:hAnsi="Arial" w:eastAsia="Arial"/>
          <w:b/>
          <w:sz w:val="21"/>
        </w:rPr>
        <w:t>Редакция от 21 сентября 2026 года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 w:before="160"/>
      </w:pPr>
      <w:r>
        <w:rPr>
          <w:rFonts w:ascii="Arial" w:hAnsi="Arial" w:eastAsia="Arial"/>
          <w:b/>
          <w:sz w:val="24"/>
        </w:rPr>
        <w:t>1. Общие положения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1.1. Политика обработки персональных данных в ООО «ЭГЛАМЕД» (далее – Политика) определяет основные принципы, цели, условия и способы обработки персональных данных, перечни субъектов и обрабатываемых в ООО «ЭГЛАМЕД» (далее – Оператор или Компания) персональных данных, права субъектов персональных данных, а также реализуемые Оператором требования к защите персональных данных.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1.2. Политика разработана с учетом требований Конституции Российской Федерации, Федерального закона от 27.07.2006 № 152-ФЗ «О персональных данных», Федерального закона от 27.07.2006 № 149-ФЗ «Об информации, информационных технологиях и о защите информации» и иных нормативных правовых актов Российской Федерации в области персональных данных.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1.3. Положения Политики являются основой для организации обработки и защиты персональных данных в ООО «ЭГЛАМЕД».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1.4. Во исполнение требований законодательства Российской Федерации Политика публикуется в свободном доступе в информационно-телекоммуникационной сети Интернет на сайте Оператора: https://eglamed.ru/policy.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1.5. В Политике используются следующие понятия: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персональные данные – любая информация, относящаяся к прямо или косвенно определенному или определяемому физическому лицу;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оператор персональных данных – юридическое лицо, самостоятельно или совместно с другими лицами организующее и осуществляющее обработку персональных данных и определяющее цели обработки персональных данных;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обработка персональных данных – любое действие или совокупность действий с персональными данными, совершаемых с использованием средств автоматизации или без их использования;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автоматизированная обработка персональных данных – обработка персональных данных с помощью средств вычислительной техники;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распространение персональных данных – действия, направленные на раскрытие персональных данных неопределенному кругу лиц;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блокирование персональных данных – временное прекращение обработки персональных данных;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уничтожение персональных данных – действия, в результате которых становится невозможным восстановить содержание персональных данных в информационной системе персональных данных и уничтожаются материальные носители персональных данных;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обезличивание персональных данных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информационная система персональных данных –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трансграничная передача персональных данных – передача персональных данных на территорию иностранного государства иностранному государству, иностранному физическому лицу или иностранному юридическому лицу.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 w:before="160"/>
      </w:pPr>
      <w:r>
        <w:rPr>
          <w:rFonts w:ascii="Arial" w:hAnsi="Arial" w:eastAsia="Arial"/>
          <w:b/>
          <w:sz w:val="24"/>
        </w:rPr>
        <w:t>2. Права и обязанности Оператора персональных данных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2.1. Оператор имеет право: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получать от субъекта персональных данных достоверные информацию и документы, содержащие персональные данные;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продолжать обработку персональных данных без согласия субъекта в случаях, когда такая обработка допускается законодательством Российской Федерации;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самостоятельно определять состав и перечень мер, необходимых и достаточных для обеспечения выполнения обязанностей, предусмотренных законодательством Российской Федерации о персональных данных.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2.2. Оператор обязан: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предоставлять субъекту персональных данных по его просьбе информацию, касающуюся обработки его персональных данных;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организовывать обработку персональных данных в порядке, установленном законодательством Российской Федерации;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отвечать на обращения и запросы субъектов персональных данных в соответствии с требованиями законодательства Российской Федерации;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обеспечивать неограниченный доступ к настоящей Политике;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принимать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прекращать передачу, предоставление, доступ и обработку персональных данных, а также уничтожать персональные данные в порядке и случаях, предусмотренных законодательством Российской Федерации;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исполнять иные обязанности, предусмотренные законодательством Российской Федерации о персональных данных.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 w:before="160"/>
      </w:pPr>
      <w:r>
        <w:rPr>
          <w:rFonts w:ascii="Arial" w:hAnsi="Arial" w:eastAsia="Arial"/>
          <w:b/>
          <w:sz w:val="24"/>
        </w:rPr>
        <w:t>3. Основные права субъекта персональных данных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3.1. Субъекты персональных данных имеют право на: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получение информации, касающейся обработки Оператором их персональных данных;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подтверждение факта обработки персональных данных Оператором;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получение информации о правовых основаниях и целях обработки персональных данных;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получение сведений об обрабатываемых персональных данных и источниках их получения;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получение информации о сроках обработки персональных данных, в том числе сроках их хранения;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доступ к своим персональным данным;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уточнение, блокирование или уничтожение своих персональных данных в случаях, предусмотренных законодательством Российской Федерации;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отзыв согласия на обработку персональных данных в случаях, когда обработка осуществляется на основании согласия;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принятие предусмотренных законом мер по защите своих прав;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обжалование действий или бездействия Оператора в уполномоченный орган или суд;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осуществление иных прав, предусмотренных законодательством Российской Федерации.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 w:before="160"/>
      </w:pPr>
      <w:r>
        <w:rPr>
          <w:rFonts w:ascii="Arial" w:hAnsi="Arial" w:eastAsia="Arial"/>
          <w:b/>
          <w:sz w:val="24"/>
        </w:rPr>
        <w:t>4. Цели обработки персональных данных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4.1. Обработка персональных данных осуществляется Оператором на законной и справедливой основе. Содержание и объем обрабатываемых персональных данных определяются исходя из целей обработки. Оператор не обрабатывает персональные данные, избыточные или несовместимые с заявленными целями.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4.1.1. Обработка обращений, заявок и запросов пользователей сайта: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категории и перечень обрабатываемых персональных данных: фамилия, имя, отчество при наличии, номер телефона, адрес электронной почты, сведения, содержащиеся в тексте обращения или заявки, а также иные сведения, добровольно предоставленные пользователем;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категории субъектов персональных данных: посетители сайта, потенциальные клиенты, представители организаций и иные лица, направляющие обращения и заявки;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способы обработки: сбор, запись, систематизация, накопление, хранение, уточнение, извлечение, использование, предоставление, блокирование, удаление и уничтожение;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срок обработки: до достижения цели обработки, отзыва согласия в случаях, когда обработка основана на согласии, либо наступления иных законных оснований для прекращения обработки;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уничтожение персональных данных осуществляется после достижения цели обработки либо при наступлении иных предусмотренных законодательством оснований, если дальнейшее хранение не требуется по закону или договору.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4.1.2. Заключение, исполнение и прекращение договоров с клиентами, поставщиками и иными контрагентами: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категории и перечень обрабатываемых персональных данных: фамилия, имя, отчество при наличии, должность, наименование организации, номер телефона, адрес электронной почты, реквизиты и сведения, содержащиеся в договоре, документах и деловой переписке;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категории субъектов персональных данных: представители клиентов, поставщиков, подрядчиков, партнеров и иных контрагентов;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способы обработки: сбор, запись, систематизация, накопление, хранение, уточнение, извлечение, использование, предоставление, блокирование, удаление и уничтожение;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срок обработки: в течение срока действия договора и после его прекращения в течение сроков, установленных законодательством Российской Федерации для хранения соответствующих документов;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уничтожение персональных данных осуществляется по истечении установленного срока хранения при отсутствии законных оснований для дальнейшей обработки.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4.1.3. Обеспечение работы сайта, его безопасности и улучшение качества работы: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категории и перечень обрабатываемых персональных данных: IP-адрес, сведения о браузере и операционной системе, тип устройства, технические параметры устройства, сведения о посещении страниц сайта, дата и время посещения, источник перехода, сведения о действиях пользователя на сайте, данные cookies и иные технические данные, которые автоматически передаются сайту;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категории субъектов персональных данных: посетители и пользователи сайта;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способы обработки: автоматизированная обработка, включая сбор, запись, систематизацию, хранение, использование, анализ и удаление;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срок обработки: в течение периода, необходимого для работы соответствующих сервисов, достижения целей обработки и выполнения требований законодательства;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уничтожение или обезличивание осуществляется после достижения соответствующих целей либо прекращения необходимости в обработке.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4.1.4. Анализ посещаемости сайта и улучшение его работы с использованием Яндекс.Метрики: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категории и перечень обрабатываемых данных: технические данные, сведения о посещении страниц, источниках переходов и действиях пользователя на сайте, данные cookies и иные сведения, формируемые сервисом аналитики;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категории субъектов: посетители и пользователи сайта;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способы обработки: автоматизированная обработка;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срок обработки: в течение срока, необходимого для аналитических целей и в соответствии с настройками соответствующего сервиса;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уничтожение или обезличивание осуществляется в соответствии с применимыми правилами и настройками сервиса, а также законодательством Российской Федерации.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4.1.5. Информационное взаимодействие с пользователями и клиентами по вопросам товаров, услуг, заявок и сотрудничества: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категории и перечень обрабатываемых персональных данных: фамилия, имя, отчество при наличии, номер телефона, адрес электронной почты, сведения о компании и должности, содержание обращения и иные добровольно предоставленные сведения;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категории субъектов: клиенты, потенциальные клиенты, представители организаций, поставщики, партнеры и иные лица, взаимодействующие с Оператором;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способы обработки: сбор, запись, систематизация, хранение, использование, предоставление, блокирование, удаление и уничтожение;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срок обработки: до достижения цели взаимодействия и в пределах сроков, установленных законодательством Российской Федерации;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уничтожение осуществляется при достижении целей обработки либо при наступлении иных законных оснований.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4.2. В случаях, когда обработка персональных данных необходима для исполнения договора, требований законодательства Российской Федерации или иных предусмотренных законом оснований, обработка осуществляется без получения отдельного согласия в случаях, когда такое согласие не требуется законом. В иных случаях обработка осуществляется на основании согласия субъекта персональных данных.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4.3. Распространение персональных данных, разрешенных субъектом персональных данных для распространения, осуществляется Оператором только при наличии отдельного согласия субъекта персональных данных на распространение, если такое согласие требуется законодательством Российской Федерации.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 w:before="160"/>
      </w:pPr>
      <w:r>
        <w:rPr>
          <w:rFonts w:ascii="Arial" w:hAnsi="Arial" w:eastAsia="Arial"/>
          <w:b/>
          <w:sz w:val="24"/>
        </w:rPr>
        <w:t>5. Обработка электронных пользовательских данных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5.1. При использовании сайта https://eglamed.ru Оператор может автоматически получать электронные пользовательские данные, включая данные cookies и технические сведения, необходимые для функционирования сайта, обеспечения его безопасности, анализа посещаемости и улучшения работы сайта.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5.2. На сайте могут использоваться обязательные и аналитические cookies. Обязательные cookies необходимы для корректной работы сайта. Аналитические cookies используются для получения статистической информации о посещаемости и использовании сайта.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5.3. В зависимости от настроек браузера и используемых сервисов cookies могут сохраняться на устройстве пользователя и передаваться при последующих обращениях к сайту.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5.4. Пользователь может изменить настройки cookies в браузере. Отключение отдельных cookies может повлиять на работу отдельных функций сайта.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5.5. На сайте может использоваться сервис Яндекс.Метрика для анализа посещаемости и работы сайта. Обработка данных в рамках соответствующего сервиса осуществляется также в соответствии с документами и политиками соответствующего сервиса.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5.6. На сайте могут использоваться формы обратной связи, технические компоненты и иные сервисы, обеспечивающие отправку заявок и коммуникацию с пользователями. Данные, предоставленные пользователем через такие формы, обрабатываются в соответствии с настоящей Политикой и применимым законодательством Российской Федерации.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 w:before="160"/>
      </w:pPr>
      <w:r>
        <w:rPr>
          <w:rFonts w:ascii="Arial" w:hAnsi="Arial" w:eastAsia="Arial"/>
          <w:b/>
          <w:sz w:val="24"/>
        </w:rPr>
        <w:t>6. Правовые основания обработки персональных данных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6.1. Правовыми основаниями обработки персональных данных являются: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Конституция Российской Федерации;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Гражданский кодекс Российской Федерации;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Налоговый кодекс Российской Федерации;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Федеральный закон от 27.07.2006 № 152-ФЗ «О персональных данных»;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Федеральный закон от 27.07.2006 № 149-ФЗ «Об информации, информационных технологиях и о защите информации»;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Федеральный закон от 06.12.2011 № 402-ФЗ «О бухгалтерском учете»;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Федеральный закон от 08.02.1998 № 14-ФЗ «Об обществах с ограниченной ответственностью»;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Устав ООО «ЭГЛАМЕД»;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договоры и соглашения, заключаемые ООО «ЭГЛАМЕД»;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согласия субъектов персональных данных на обработку персональных данных в случаях, когда получение согласия требуется законодательством Российской Федерации;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иные федеральные законы и нормативные правовые акты Российской Федерации.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 w:before="160"/>
      </w:pPr>
      <w:r>
        <w:rPr>
          <w:rFonts w:ascii="Arial" w:hAnsi="Arial" w:eastAsia="Arial"/>
          <w:b/>
          <w:sz w:val="24"/>
        </w:rPr>
        <w:t>7. Порядок и условия обработки персональных данных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7.1. Оператор получает персональные данные непосредственно от субъектов персональных данных, а также в иных случаях, предусмотренных законодательством Российской Федерации.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7.2. Оператор осуществляет сбор, запись, систематизацию, накопление, хранение, уточнение, извлечение, использование, передачу, предоставление доступа, блокирование, удаление и уничтожение персональных данных.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7.3. Обработка персональных данных осуществляется автоматизированным, неавтоматизированным и смешанным способами в зависимости от конкретной цели обработки.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7.4. При обработке обеспечиваются точность, достаточность и актуальность персональных данных по отношению к целям обработки. При выявлении неточных или неполных персональных данных Оператор принимает меры по их уточнению.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7.5. При использовании сторонних информационных систем, сервисов и технических ресурсов Оператор может поручать обработку персональных данных третьим лицам при наличии соответствующих правовых оснований и при условии принятия мер по защите персональных данных.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7.6. Обработка и хранение персональных данных осуществляются не дольше, чем этого требуют цели обработки, если отсутствуют законные основания для дальнейшего хранения.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7.7. Сроки хранения персональных данных определяются исходя из целей обработки, условий заключенных договоров, требований законодательства Российской Федерации и содержания соответствующих согласий субъектов персональных данных.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 w:before="160"/>
      </w:pPr>
      <w:r>
        <w:rPr>
          <w:rFonts w:ascii="Arial" w:hAnsi="Arial" w:eastAsia="Arial"/>
          <w:b/>
          <w:sz w:val="24"/>
        </w:rPr>
        <w:t>8. Передача персональных данных третьим лицам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8.1. Для достижения целей обработки персональных данных Оператор вправе предоставлять персональные данные третьим лицам в случаях и объеме, необходимых для соответствующей цели обработки, при наличии законных оснований.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8.2. К лицам и сервисам, которые могут получать доступ к данным в связи с функционированием сайта и деятельностью Оператора, относятся:</w:t>
      </w:r>
    </w:p>
    <w:p>
      <w:pPr>
        <w:spacing w:after="100" w:line="252" w:lineRule="auto" w:before="160"/>
      </w:pPr>
      <w:r>
        <w:rPr>
          <w:rFonts w:ascii="Arial" w:hAnsi="Arial" w:eastAsia="Arial"/>
          <w:b/>
          <w:sz w:val="24"/>
        </w:rPr>
        <w:t>1. ООО «Яндекс» – в связи с использованием сервиса Яндекс.Метрика для анализа посещаемости и работы сайта;</w:t>
      </w:r>
    </w:p>
    <w:p>
      <w:pPr>
        <w:spacing w:after="100" w:line="252" w:lineRule="auto" w:before="160"/>
      </w:pPr>
      <w:r>
        <w:rPr>
          <w:rFonts w:ascii="Arial" w:hAnsi="Arial" w:eastAsia="Arial"/>
          <w:b/>
          <w:sz w:val="24"/>
        </w:rPr>
        <w:t>2. организации, обеспечивающие работу сайта и его технической инфраструктуры, включая сервисы хостинга, обработки заявок и технической поддержки, – в объеме, необходимом для предоставления соответствующих услуг и исполнения поручений Оператора;</w:t>
      </w:r>
    </w:p>
    <w:p>
      <w:pPr>
        <w:spacing w:after="100" w:line="252" w:lineRule="auto" w:before="160"/>
      </w:pPr>
      <w:r>
        <w:rPr>
          <w:rFonts w:ascii="Arial" w:hAnsi="Arial" w:eastAsia="Arial"/>
          <w:b/>
          <w:sz w:val="24"/>
        </w:rPr>
        <w:t>3. иные лица – только в случаях, предусмотренных законодательством Российской Федерации, договорами или согласиями субъектов персональных данных.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8.3. Третьи лица, обрабатывающие персональные данные по поручению Оператора, обязаны соблюдать конфиденциальность и обеспечивать безопасность персональных данных в соответствии с законодательством Российской Федерации и заключенными с Оператором договорами.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8.4. Оператор не передает персональные данные третьим лицам в объеме, превышающем необходимый для достижения заявленных целей обработки, если иное не предусмотрено законодательством Российской Федерации.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 w:before="160"/>
      </w:pPr>
      <w:r>
        <w:rPr>
          <w:rFonts w:ascii="Arial" w:hAnsi="Arial" w:eastAsia="Arial"/>
          <w:b/>
          <w:sz w:val="24"/>
        </w:rPr>
        <w:t>9. Меры, принимаемые Оператором для обеспечения защиты персональных данных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9.1. Оператор принимает правовые, организационные и технические меры, необходимые для обеспечения безопасности персональных данных, в том числе: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назначает ответственное лицо за организацию обработки персональных данных;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принимает локальные нормативные акты и иные документы в области обработки и защиты персональных данных;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обеспечивает сохранность персональных данных и предотвращает несанкционированный доступ к ним;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выявляет факты несанкционированного доступа и принимает необходимые меры;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организует обучение работников, допущенных к обработке персональных данных;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получает согласия субъектов персональных данных в случаях, когда получение согласия требуется законом;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обеспечивает безопасность персональных данных при их передаче по открытым каналам связи;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применяет средства защиты информации и антивирусное программное обеспечение с учетом актуальных угроз;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устанавливает права доступа работников к информационным системам и данным;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осуществляет внутренний контроль соответствия обработки персональных данных требованиям законодательства Российской Федерации;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– принимает иные меры, предусмотренные законодательством Российской Федерации в области персональных данных.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 w:before="160"/>
      </w:pPr>
      <w:r>
        <w:rPr>
          <w:rFonts w:ascii="Arial" w:hAnsi="Arial" w:eastAsia="Arial"/>
          <w:b/>
          <w:sz w:val="24"/>
        </w:rPr>
        <w:t>10. Актуализация, исправление, удаление и уничтожение персональных данных, ответы на запросы субъектов персональных данных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10.1. Информация об обработке персональных данных предоставляется субъекту персональных данных или его представителю в порядке и сроки, установленные Федеральным законом № 152-ФЗ.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10.2. Запрос субъекта персональных данных должен позволять идентифицировать заявителя и подтвердить его отношение к персональным данным, обработка которых осуществляется Оператором. При необходимости Оператор вправе запросить сведения и документы, предусмотренные законодательством Российской Федерации.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10.3. Запрос может быть направлен в письменной форме по адресу: 153023, Ивановская область, г. Иваново, ул. Интернациональная, д. 24, либо в электронной форме на адрес электронной почты: eglamed@yandex.ru. При необходимости подтверждения личности и полномочий заявителя документы предоставляются в порядке, предусмотренном законодательством Российской Федерации.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10.4. Если обращение не содержит необходимых сведений либо заявитель не обладает правами доступа к запрашиваемой информации, Оператор предоставляет мотивированный ответ в соответствии с законодательством Российской Федерации.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10.5. В случае подтверждения факта неточности персональных данных Оператор принимает меры по их уточнению в сроки, установленные законодательством Российской Федерации.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10.6. При выявлении неправомерной обработки персональных данных Оператор принимает меры по ее прекращению и блокированию соответствующих персональных данных в случаях и порядке, установленных законодательством Российской Федерации.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10.7. Персональные данные подлежат уничтожению или обезличиванию при достижении целей обработки, истечении установленного срока хранения, утрате необходимости в достижении целей обработки либо при наступлении иных предусмотренных законодательством оснований, если отсутствуют законные основания для дальнейшего хранения.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10.8. При отзыве согласия на обработку персональных данных Оператор прекращает обработку и уничтожает персональные данные в случаях и сроки, предусмотренные законодательством Российской Федерации, если отсутствуют иные законные основания для их дальнейшей обработки или хранения.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10.9. Уничтожение персональных данных осуществляется способом, исключающим возможность дальнейшего восстановления содержания персональных данных, с оформлением подтверждающих документов в случаях, когда такое документирование предусмотрено законодательством Российской Федерации.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 w:before="160"/>
      </w:pPr>
      <w:r>
        <w:rPr>
          <w:rFonts w:ascii="Arial" w:hAnsi="Arial" w:eastAsia="Arial"/>
          <w:b/>
          <w:sz w:val="24"/>
        </w:rPr>
        <w:t>11. Опубликование и актуализация Политики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11.1. Политика является общедоступным документом ООО «ЭГЛАМЕД» и размещается в сети Интернет по адресу: https://eglamed.ru/policy.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11.2. Политика действует бессрочно до ее замены новой редакцией.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11.3. Оператор вправе вносить изменения в Политику в случае изменения законодательства Российской Федерации, порядка обработки персональных данных, состава используемых информационных систем и сервисов, а также при необходимости актуализации положений Политики.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11.4. Актуальная редакция Политики размещается на сайте Оператора по адресу: https://eglamed.ru/policy.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Реквизиты Оператора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Полное наименование: Общество с ограниченной ответственностью «ЭГЛАМЕД»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Сокращенное наименование: ООО «ЭГЛАМЕД»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Адрес: 153023, Ивановская область, г. Иваново, ул. Интернациональная, д. 24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Электронная почта: eglamed@yandex.ru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  <w:t>Сайт: https://eglamed.ru</w:t>
      </w:r>
    </w:p>
    <w:p>
      <w:pPr>
        <w:spacing w:after="100" w:line="252" w:lineRule="auto"/>
      </w:pPr>
      <w:r>
        <w:rPr>
          <w:rFonts w:ascii="Arial" w:hAnsi="Arial" w:eastAsia="Arial"/>
          <w:sz w:val="21"/>
        </w:rPr>
      </w:r>
    </w:p>
    <w:sectPr w:rsidR="003B7AC1" w:rsidRPr="00DD6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FA49B" w14:textId="77777777" w:rsidR="00C07FFB" w:rsidRDefault="00C07FFB" w:rsidP="009C1188">
      <w:pPr>
        <w:spacing w:after="0" w:line="240" w:lineRule="auto"/>
      </w:pPr>
      <w:r>
        <w:separator/>
      </w:r>
    </w:p>
  </w:endnote>
  <w:endnote w:type="continuationSeparator" w:id="0">
    <w:p w14:paraId="6EF67391" w14:textId="77777777" w:rsidR="00C07FFB" w:rsidRDefault="00C07FFB" w:rsidP="009C1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B6F29" w14:textId="77777777" w:rsidR="00C07FFB" w:rsidRDefault="00C07FFB" w:rsidP="009C1188">
      <w:pPr>
        <w:spacing w:after="0" w:line="240" w:lineRule="auto"/>
      </w:pPr>
      <w:r>
        <w:separator/>
      </w:r>
    </w:p>
  </w:footnote>
  <w:footnote w:type="continuationSeparator" w:id="0">
    <w:p w14:paraId="4A75F4CC" w14:textId="77777777" w:rsidR="00C07FFB" w:rsidRDefault="00C07FFB" w:rsidP="009C11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1CCE"/>
    <w:multiLevelType w:val="hybridMultilevel"/>
    <w:tmpl w:val="FFFCEB58"/>
    <w:lvl w:ilvl="0" w:tplc="FCDC0B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C5CA5"/>
    <w:multiLevelType w:val="multilevel"/>
    <w:tmpl w:val="EDCEA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720F6"/>
    <w:multiLevelType w:val="hybridMultilevel"/>
    <w:tmpl w:val="4F1C42D2"/>
    <w:lvl w:ilvl="0" w:tplc="FCDC0B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702BB"/>
    <w:multiLevelType w:val="hybridMultilevel"/>
    <w:tmpl w:val="BDDE9342"/>
    <w:lvl w:ilvl="0" w:tplc="2572D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7BEB"/>
    <w:multiLevelType w:val="hybridMultilevel"/>
    <w:tmpl w:val="EECA4F5C"/>
    <w:lvl w:ilvl="0" w:tplc="FCDC0B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958AB"/>
    <w:multiLevelType w:val="hybridMultilevel"/>
    <w:tmpl w:val="D414AEAE"/>
    <w:lvl w:ilvl="0" w:tplc="FCDC0B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83884"/>
    <w:multiLevelType w:val="hybridMultilevel"/>
    <w:tmpl w:val="C58E7FEE"/>
    <w:lvl w:ilvl="0" w:tplc="FCDC0B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A6BA7"/>
    <w:multiLevelType w:val="hybridMultilevel"/>
    <w:tmpl w:val="A61065DE"/>
    <w:lvl w:ilvl="0" w:tplc="FCDC0B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51AEA"/>
    <w:multiLevelType w:val="multilevel"/>
    <w:tmpl w:val="98DE1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82682C"/>
    <w:multiLevelType w:val="hybridMultilevel"/>
    <w:tmpl w:val="7D2EB30E"/>
    <w:lvl w:ilvl="0" w:tplc="2572D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732F5"/>
    <w:multiLevelType w:val="hybridMultilevel"/>
    <w:tmpl w:val="2BBC2D7E"/>
    <w:lvl w:ilvl="0" w:tplc="2572D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D1E23"/>
    <w:multiLevelType w:val="hybridMultilevel"/>
    <w:tmpl w:val="4D368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EA17C4"/>
    <w:multiLevelType w:val="hybridMultilevel"/>
    <w:tmpl w:val="40AA2060"/>
    <w:lvl w:ilvl="0" w:tplc="2572D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B900E0A"/>
    <w:multiLevelType w:val="hybridMultilevel"/>
    <w:tmpl w:val="AF7E2840"/>
    <w:lvl w:ilvl="0" w:tplc="2572D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06B4C45"/>
    <w:multiLevelType w:val="multilevel"/>
    <w:tmpl w:val="AB681F9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7A7646"/>
    <w:multiLevelType w:val="multilevel"/>
    <w:tmpl w:val="161C82C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95034E"/>
    <w:multiLevelType w:val="hybridMultilevel"/>
    <w:tmpl w:val="B9BCED28"/>
    <w:lvl w:ilvl="0" w:tplc="FCDC0BF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E2A61C9"/>
    <w:multiLevelType w:val="hybridMultilevel"/>
    <w:tmpl w:val="5AF012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0"/>
  </w:num>
  <w:num w:numId="5">
    <w:abstractNumId w:val="1"/>
  </w:num>
  <w:num w:numId="6">
    <w:abstractNumId w:val="14"/>
  </w:num>
  <w:num w:numId="7">
    <w:abstractNumId w:val="10"/>
  </w:num>
  <w:num w:numId="8">
    <w:abstractNumId w:val="3"/>
  </w:num>
  <w:num w:numId="9">
    <w:abstractNumId w:val="9"/>
  </w:num>
  <w:num w:numId="10">
    <w:abstractNumId w:val="16"/>
  </w:num>
  <w:num w:numId="11">
    <w:abstractNumId w:val="8"/>
  </w:num>
  <w:num w:numId="12">
    <w:abstractNumId w:val="4"/>
  </w:num>
  <w:num w:numId="13">
    <w:abstractNumId w:val="7"/>
  </w:num>
  <w:num w:numId="14">
    <w:abstractNumId w:val="15"/>
  </w:num>
  <w:num w:numId="15">
    <w:abstractNumId w:val="6"/>
  </w:num>
  <w:num w:numId="16">
    <w:abstractNumId w:val="17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88D"/>
    <w:rsid w:val="00065D10"/>
    <w:rsid w:val="00103D22"/>
    <w:rsid w:val="00112845"/>
    <w:rsid w:val="00233E7C"/>
    <w:rsid w:val="00252921"/>
    <w:rsid w:val="002B30A8"/>
    <w:rsid w:val="00316CEB"/>
    <w:rsid w:val="00340A1E"/>
    <w:rsid w:val="0034723A"/>
    <w:rsid w:val="00357584"/>
    <w:rsid w:val="003719C3"/>
    <w:rsid w:val="003921CC"/>
    <w:rsid w:val="00397D7F"/>
    <w:rsid w:val="003B7AC1"/>
    <w:rsid w:val="00435335"/>
    <w:rsid w:val="00444497"/>
    <w:rsid w:val="00492163"/>
    <w:rsid w:val="004B67B9"/>
    <w:rsid w:val="004D2A22"/>
    <w:rsid w:val="00527DC4"/>
    <w:rsid w:val="00614920"/>
    <w:rsid w:val="006239C3"/>
    <w:rsid w:val="006D782E"/>
    <w:rsid w:val="006F4633"/>
    <w:rsid w:val="00701EA8"/>
    <w:rsid w:val="007241C2"/>
    <w:rsid w:val="007271AC"/>
    <w:rsid w:val="00752ACA"/>
    <w:rsid w:val="0075493D"/>
    <w:rsid w:val="007664C5"/>
    <w:rsid w:val="00767DDA"/>
    <w:rsid w:val="00773DE7"/>
    <w:rsid w:val="00780732"/>
    <w:rsid w:val="00801124"/>
    <w:rsid w:val="00812D9F"/>
    <w:rsid w:val="00851E2D"/>
    <w:rsid w:val="008753BA"/>
    <w:rsid w:val="008B767B"/>
    <w:rsid w:val="00911A5A"/>
    <w:rsid w:val="00976B5E"/>
    <w:rsid w:val="009908F9"/>
    <w:rsid w:val="009C1188"/>
    <w:rsid w:val="00A05491"/>
    <w:rsid w:val="00A34E02"/>
    <w:rsid w:val="00AF7031"/>
    <w:rsid w:val="00B42935"/>
    <w:rsid w:val="00B65159"/>
    <w:rsid w:val="00B947CA"/>
    <w:rsid w:val="00BD3840"/>
    <w:rsid w:val="00BE4906"/>
    <w:rsid w:val="00C07FFB"/>
    <w:rsid w:val="00C61DE1"/>
    <w:rsid w:val="00CE6FCE"/>
    <w:rsid w:val="00D04B0A"/>
    <w:rsid w:val="00D61AE7"/>
    <w:rsid w:val="00DA6013"/>
    <w:rsid w:val="00DB5F3F"/>
    <w:rsid w:val="00DD6F6D"/>
    <w:rsid w:val="00E25C47"/>
    <w:rsid w:val="00E66496"/>
    <w:rsid w:val="00E82321"/>
    <w:rsid w:val="00EF3DF5"/>
    <w:rsid w:val="00F6688D"/>
    <w:rsid w:val="00FA051E"/>
    <w:rsid w:val="00FA3412"/>
    <w:rsid w:val="00FB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AB3B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6F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61D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01124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233E7C"/>
  </w:style>
  <w:style w:type="character" w:customStyle="1" w:styleId="10">
    <w:name w:val="Заголовок 1 Знак"/>
    <w:basedOn w:val="a0"/>
    <w:link w:val="1"/>
    <w:uiPriority w:val="9"/>
    <w:rsid w:val="00CE6F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Normal (Web)"/>
    <w:basedOn w:val="a"/>
    <w:uiPriority w:val="99"/>
    <w:semiHidden/>
    <w:unhideWhenUsed/>
    <w:rsid w:val="00CE6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61D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6">
    <w:name w:val="annotation reference"/>
    <w:basedOn w:val="a0"/>
    <w:uiPriority w:val="99"/>
    <w:semiHidden/>
    <w:unhideWhenUsed/>
    <w:rsid w:val="00397D7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97D7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97D7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97D7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97D7F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9C1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C1188"/>
  </w:style>
  <w:style w:type="paragraph" w:styleId="ad">
    <w:name w:val="footer"/>
    <w:basedOn w:val="a"/>
    <w:link w:val="ae"/>
    <w:uiPriority w:val="99"/>
    <w:unhideWhenUsed/>
    <w:rsid w:val="009C1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C11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3387</Words>
  <Characters>19311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2026-09-02T09:38:00Z</dcterms:created>
  <dcterms:modified xsi:type="dcterms:W3CDTF">2026-09-02T09:38:00Z</dcterms:modified>
</cp:coreProperties>
</file>